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DE4" w:rsidRDefault="00B27DE4" w:rsidP="00B27DE4">
      <w:pPr>
        <w:spacing w:after="0" w:line="480" w:lineRule="auto"/>
        <w:ind w:firstLine="720"/>
        <w:jc w:val="center"/>
      </w:pPr>
    </w:p>
    <w:p w:rsidR="00B27DE4" w:rsidRDefault="00B27DE4" w:rsidP="00B27DE4">
      <w:pPr>
        <w:spacing w:after="0" w:line="480" w:lineRule="auto"/>
        <w:ind w:firstLine="720"/>
        <w:jc w:val="center"/>
      </w:pPr>
    </w:p>
    <w:p w:rsidR="00B27DE4" w:rsidRDefault="00B27DE4" w:rsidP="00B27DE4">
      <w:pPr>
        <w:spacing w:after="0" w:line="480" w:lineRule="auto"/>
        <w:ind w:firstLine="720"/>
        <w:jc w:val="center"/>
      </w:pPr>
    </w:p>
    <w:p w:rsidR="00B27DE4" w:rsidRDefault="00B27DE4" w:rsidP="00B27DE4">
      <w:pPr>
        <w:spacing w:after="0" w:line="480" w:lineRule="auto"/>
        <w:ind w:firstLine="720"/>
        <w:jc w:val="center"/>
      </w:pPr>
    </w:p>
    <w:p w:rsidR="00B27DE4" w:rsidRDefault="00B27DE4" w:rsidP="00B27DE4">
      <w:pPr>
        <w:spacing w:after="0" w:line="480" w:lineRule="auto"/>
        <w:ind w:firstLine="720"/>
        <w:jc w:val="center"/>
      </w:pPr>
    </w:p>
    <w:p w:rsidR="00B27DE4" w:rsidRDefault="00B27DE4" w:rsidP="00B27DE4">
      <w:pPr>
        <w:spacing w:after="0" w:line="480" w:lineRule="auto"/>
        <w:ind w:firstLine="720"/>
        <w:jc w:val="center"/>
      </w:pPr>
    </w:p>
    <w:p w:rsidR="00B27DE4" w:rsidRPr="00B01959" w:rsidRDefault="00B27DE4" w:rsidP="00B27DE4">
      <w:pPr>
        <w:spacing w:after="0" w:line="480" w:lineRule="auto"/>
        <w:ind w:firstLine="720"/>
        <w:jc w:val="center"/>
        <w:rPr>
          <w:rFonts w:ascii="Times New Roman" w:hAnsi="Times New Roman" w:cs="Times New Roman"/>
          <w:sz w:val="24"/>
          <w:szCs w:val="24"/>
        </w:rPr>
      </w:pPr>
    </w:p>
    <w:p w:rsidR="00B27DE4" w:rsidRPr="00B01959" w:rsidRDefault="00B27DE4" w:rsidP="00B27DE4">
      <w:pPr>
        <w:spacing w:after="0" w:line="480" w:lineRule="auto"/>
        <w:ind w:firstLine="720"/>
        <w:jc w:val="center"/>
        <w:rPr>
          <w:rFonts w:ascii="Times New Roman" w:hAnsi="Times New Roman" w:cs="Times New Roman"/>
          <w:sz w:val="24"/>
          <w:szCs w:val="24"/>
        </w:rPr>
      </w:pPr>
      <w:r w:rsidRPr="00B01959">
        <w:rPr>
          <w:rFonts w:ascii="Times New Roman" w:hAnsi="Times New Roman" w:cs="Times New Roman"/>
          <w:sz w:val="24"/>
          <w:szCs w:val="24"/>
        </w:rPr>
        <w:t>Importance of internal analysis in competitive advantage of a firm</w:t>
      </w:r>
    </w:p>
    <w:p w:rsidR="00B27DE4" w:rsidRPr="00B01959" w:rsidRDefault="00B27DE4" w:rsidP="00B27DE4">
      <w:pPr>
        <w:spacing w:after="0" w:line="480" w:lineRule="auto"/>
        <w:ind w:firstLine="720"/>
        <w:jc w:val="center"/>
        <w:rPr>
          <w:rFonts w:ascii="Times New Roman" w:hAnsi="Times New Roman" w:cs="Times New Roman"/>
          <w:sz w:val="24"/>
          <w:szCs w:val="24"/>
        </w:rPr>
      </w:pPr>
      <w:r w:rsidRPr="00B01959">
        <w:rPr>
          <w:rFonts w:ascii="Times New Roman" w:hAnsi="Times New Roman" w:cs="Times New Roman"/>
          <w:sz w:val="24"/>
          <w:szCs w:val="24"/>
        </w:rPr>
        <w:t>Name</w:t>
      </w:r>
    </w:p>
    <w:p w:rsidR="00B27DE4" w:rsidRPr="00B01959" w:rsidRDefault="00B27DE4" w:rsidP="00B27DE4">
      <w:pPr>
        <w:spacing w:after="0" w:line="480" w:lineRule="auto"/>
        <w:ind w:firstLine="720"/>
        <w:jc w:val="center"/>
        <w:rPr>
          <w:rFonts w:ascii="Times New Roman" w:hAnsi="Times New Roman" w:cs="Times New Roman"/>
          <w:sz w:val="24"/>
          <w:szCs w:val="24"/>
        </w:rPr>
      </w:pPr>
      <w:r w:rsidRPr="00B01959">
        <w:rPr>
          <w:rFonts w:ascii="Times New Roman" w:hAnsi="Times New Roman" w:cs="Times New Roman"/>
          <w:sz w:val="24"/>
          <w:szCs w:val="24"/>
        </w:rPr>
        <w:t>Institution</w:t>
      </w:r>
    </w:p>
    <w:p w:rsidR="00B27DE4" w:rsidRDefault="00B27DE4">
      <w:r>
        <w:br w:type="page"/>
      </w:r>
    </w:p>
    <w:p w:rsidR="00B27DE4" w:rsidRPr="00E71B0A" w:rsidRDefault="00B27DE4" w:rsidP="00B27DE4">
      <w:pPr>
        <w:spacing w:after="0" w:line="480" w:lineRule="auto"/>
        <w:ind w:firstLine="720"/>
        <w:jc w:val="center"/>
        <w:rPr>
          <w:rFonts w:ascii="Times New Roman" w:hAnsi="Times New Roman" w:cs="Times New Roman"/>
          <w:sz w:val="24"/>
          <w:szCs w:val="24"/>
        </w:rPr>
      </w:pPr>
      <w:bookmarkStart w:id="0" w:name="_GoBack"/>
      <w:r w:rsidRPr="00E71B0A">
        <w:rPr>
          <w:rFonts w:ascii="Times New Roman" w:hAnsi="Times New Roman" w:cs="Times New Roman"/>
          <w:sz w:val="24"/>
          <w:szCs w:val="24"/>
        </w:rPr>
        <w:lastRenderedPageBreak/>
        <w:t xml:space="preserve">Importance of internal </w:t>
      </w:r>
      <w:bookmarkEnd w:id="0"/>
      <w:r w:rsidRPr="00E71B0A">
        <w:rPr>
          <w:rFonts w:ascii="Times New Roman" w:hAnsi="Times New Roman" w:cs="Times New Roman"/>
          <w:sz w:val="24"/>
          <w:szCs w:val="24"/>
        </w:rPr>
        <w:t>analysis in competitive advantage of a firm</w:t>
      </w:r>
    </w:p>
    <w:p w:rsidR="0014257D" w:rsidRPr="00E71B0A" w:rsidRDefault="0014257D" w:rsidP="0014257D">
      <w:pPr>
        <w:spacing w:after="0" w:line="480" w:lineRule="auto"/>
        <w:ind w:firstLine="720"/>
        <w:rPr>
          <w:rFonts w:ascii="Times New Roman" w:hAnsi="Times New Roman" w:cs="Times New Roman"/>
          <w:sz w:val="24"/>
          <w:szCs w:val="24"/>
        </w:rPr>
      </w:pPr>
      <w:r w:rsidRPr="00E71B0A">
        <w:rPr>
          <w:rFonts w:ascii="Times New Roman" w:hAnsi="Times New Roman" w:cs="Times New Roman"/>
          <w:sz w:val="24"/>
          <w:szCs w:val="24"/>
        </w:rPr>
        <w:t>The internal environment of an organization determines the overall and long term success of a firm. All stakeholders must ensure that internal analysis is done to establish the challenges to fix them on time. Some of the factors within the organization include marketing strategies, financial issues, and human resource. When such departments function successfully, the organization achieves a competitive advantage over other companies. Managing internal environmental factors is more accessible than dealing with external factors because some external aspects are beyond the firm’s control.  The organization should, therefore, be cautious about the factors within the firm.</w:t>
      </w:r>
    </w:p>
    <w:p w:rsidR="0014257D" w:rsidRPr="00E71B0A" w:rsidRDefault="0014257D" w:rsidP="0014257D">
      <w:pPr>
        <w:spacing w:after="0" w:line="480" w:lineRule="auto"/>
        <w:ind w:firstLine="720"/>
        <w:rPr>
          <w:rFonts w:ascii="Times New Roman" w:hAnsi="Times New Roman" w:cs="Times New Roman"/>
          <w:sz w:val="24"/>
          <w:szCs w:val="24"/>
        </w:rPr>
      </w:pPr>
      <w:r w:rsidRPr="00E71B0A">
        <w:rPr>
          <w:rFonts w:ascii="Times New Roman" w:hAnsi="Times New Roman" w:cs="Times New Roman"/>
          <w:sz w:val="24"/>
          <w:szCs w:val="24"/>
        </w:rPr>
        <w:t>Analyzing the internal factors is essential in determining the SWOT analysis of the organization. SWOT helps the firm in determining its position in the market. Information obtained from the analysis helps the management and other stakeholders in developing strategic plans and short term plans. The data is also used for continuous assessment of the functions of the firm. To sustain and develop the business, the management must have proper planning processes. For example, analyzing the strength and competence of the company determines the overall capabilities (Grant, 2016). A firm with updated technology and advanced tools is likely to perform better than its competitors with a shortage of such resources.</w:t>
      </w:r>
    </w:p>
    <w:p w:rsidR="0014257D" w:rsidRPr="00E71B0A" w:rsidRDefault="0014257D" w:rsidP="0014257D">
      <w:pPr>
        <w:spacing w:after="0" w:line="480" w:lineRule="auto"/>
        <w:ind w:firstLine="720"/>
        <w:rPr>
          <w:rFonts w:ascii="Times New Roman" w:hAnsi="Times New Roman" w:cs="Times New Roman"/>
          <w:sz w:val="24"/>
          <w:szCs w:val="24"/>
        </w:rPr>
      </w:pPr>
      <w:r w:rsidRPr="00E71B0A">
        <w:rPr>
          <w:rFonts w:ascii="Times New Roman" w:hAnsi="Times New Roman" w:cs="Times New Roman"/>
          <w:sz w:val="24"/>
          <w:szCs w:val="24"/>
        </w:rPr>
        <w:t xml:space="preserve">Organization’s weaknesses can make the other firms take advantage of attracting more customers. For example, a firm with weak technology and workers without experience is likely to lose more clients to the competitors. A well-organized internal analysis should bring out the weaknesses for the relevant departments to make the necessary plans. Revealing the deficiencies early in advance is beneficial to the firm because less time is used to correct the shortcomings on the right time. The internal analysis should also reveal the opportunities of the firm (Fleisher &amp; </w:t>
      </w:r>
      <w:r w:rsidRPr="00E71B0A">
        <w:rPr>
          <w:rFonts w:ascii="Times New Roman" w:hAnsi="Times New Roman" w:cs="Times New Roman"/>
          <w:sz w:val="24"/>
          <w:szCs w:val="24"/>
        </w:rPr>
        <w:lastRenderedPageBreak/>
        <w:t>Bensoussan, 2015). Any chance that can contribute to the growth of the business should be embraced to take a competitive advantage in the market.</w:t>
      </w:r>
    </w:p>
    <w:p w:rsidR="00B27DE4" w:rsidRPr="00E71B0A" w:rsidRDefault="0014257D" w:rsidP="0014257D">
      <w:pPr>
        <w:spacing w:after="0" w:line="480" w:lineRule="auto"/>
        <w:ind w:firstLine="720"/>
        <w:rPr>
          <w:rFonts w:ascii="Times New Roman" w:hAnsi="Times New Roman" w:cs="Times New Roman"/>
          <w:sz w:val="24"/>
          <w:szCs w:val="24"/>
        </w:rPr>
      </w:pPr>
      <w:r w:rsidRPr="00E71B0A">
        <w:rPr>
          <w:rFonts w:ascii="Times New Roman" w:hAnsi="Times New Roman" w:cs="Times New Roman"/>
          <w:sz w:val="24"/>
          <w:szCs w:val="24"/>
        </w:rPr>
        <w:t>Based on the SWOT analysis, the internal assessment can help the organization in determining how competitive it is in the industry. A competitively, sustainable business is capable of challenging its rivals. Most organizations work hard towards defeating the successful firm in the market. Advanced technology and proper quality control standards often help the organization in remaining at the top in terms of performance. A competitive firm also has qualified human capital and expert employees in various departments. An internal assessment is, therefore, relative to the competitive advantage of the firm because it helps in improving the quality of operation.</w:t>
      </w:r>
    </w:p>
    <w:p w:rsidR="00B27DE4" w:rsidRPr="00E71B0A" w:rsidRDefault="00B27DE4" w:rsidP="00B27DE4">
      <w:pPr>
        <w:spacing w:after="0" w:line="480" w:lineRule="auto"/>
        <w:ind w:firstLine="720"/>
        <w:rPr>
          <w:rFonts w:ascii="Times New Roman" w:hAnsi="Times New Roman" w:cs="Times New Roman"/>
          <w:sz w:val="24"/>
          <w:szCs w:val="24"/>
        </w:rPr>
      </w:pPr>
    </w:p>
    <w:p w:rsidR="00B27DE4" w:rsidRPr="00E71B0A" w:rsidRDefault="00B27DE4" w:rsidP="00B27DE4">
      <w:pPr>
        <w:spacing w:after="0" w:line="480" w:lineRule="auto"/>
        <w:ind w:firstLine="720"/>
        <w:rPr>
          <w:rFonts w:ascii="Times New Roman" w:hAnsi="Times New Roman" w:cs="Times New Roman"/>
          <w:sz w:val="24"/>
          <w:szCs w:val="24"/>
        </w:rPr>
      </w:pPr>
    </w:p>
    <w:p w:rsidR="00B27DE4" w:rsidRPr="00E71B0A"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B27DE4" w:rsidRDefault="00B27DE4" w:rsidP="00B27DE4">
      <w:pPr>
        <w:spacing w:after="0" w:line="480" w:lineRule="auto"/>
        <w:ind w:firstLine="720"/>
        <w:rPr>
          <w:rFonts w:ascii="Times New Roman" w:hAnsi="Times New Roman" w:cs="Times New Roman"/>
          <w:sz w:val="24"/>
          <w:szCs w:val="24"/>
        </w:rPr>
      </w:pPr>
    </w:p>
    <w:p w:rsidR="00E71B0A" w:rsidRDefault="00E71B0A" w:rsidP="00B27DE4">
      <w:pPr>
        <w:spacing w:after="0" w:line="480" w:lineRule="auto"/>
        <w:ind w:firstLine="720"/>
        <w:jc w:val="center"/>
        <w:rPr>
          <w:rFonts w:ascii="Times New Roman" w:hAnsi="Times New Roman" w:cs="Times New Roman"/>
          <w:sz w:val="24"/>
          <w:szCs w:val="24"/>
        </w:rPr>
      </w:pPr>
    </w:p>
    <w:p w:rsidR="00B27DE4" w:rsidRDefault="00B27DE4" w:rsidP="00B27DE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7DE4" w:rsidRDefault="00384D8A" w:rsidP="00232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Fleisher, C. S., &amp; Bensoussan, B. E. (2015). Business and competitive analysis: effective application of new and classic methods. FT Press</w:t>
      </w:r>
    </w:p>
    <w:p w:rsidR="00384D8A" w:rsidRPr="00B27DE4" w:rsidRDefault="002320AB" w:rsidP="00232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Grant, R. M. (2016). Contemporary strategy analysis: Text and cases edition. John Wiley &amp; Sons.</w:t>
      </w:r>
    </w:p>
    <w:sectPr w:rsidR="00384D8A" w:rsidRPr="00B27DE4" w:rsidSect="008E18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82A" w:rsidRDefault="0019082A" w:rsidP="008E1871">
      <w:pPr>
        <w:spacing w:after="0" w:line="240" w:lineRule="auto"/>
      </w:pPr>
      <w:r>
        <w:separator/>
      </w:r>
    </w:p>
  </w:endnote>
  <w:endnote w:type="continuationSeparator" w:id="0">
    <w:p w:rsidR="0019082A" w:rsidRDefault="0019082A" w:rsidP="008E1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82A" w:rsidRDefault="0019082A" w:rsidP="008E1871">
      <w:pPr>
        <w:spacing w:after="0" w:line="240" w:lineRule="auto"/>
      </w:pPr>
      <w:r>
        <w:separator/>
      </w:r>
    </w:p>
  </w:footnote>
  <w:footnote w:type="continuationSeparator" w:id="0">
    <w:p w:rsidR="0019082A" w:rsidRDefault="0019082A" w:rsidP="008E1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8897152"/>
      <w:docPartObj>
        <w:docPartGallery w:val="Page Numbers (Top of Page)"/>
        <w:docPartUnique/>
      </w:docPartObj>
    </w:sdtPr>
    <w:sdtEndPr>
      <w:rPr>
        <w:noProof/>
      </w:rPr>
    </w:sdtEndPr>
    <w:sdtContent>
      <w:p w:rsidR="008E1871" w:rsidRPr="008E1871" w:rsidRDefault="008E1871">
        <w:pPr>
          <w:pStyle w:val="Header"/>
          <w:rPr>
            <w:rFonts w:ascii="Times New Roman" w:hAnsi="Times New Roman" w:cs="Times New Roman"/>
            <w:sz w:val="24"/>
            <w:szCs w:val="24"/>
          </w:rPr>
        </w:pPr>
        <w:r w:rsidRPr="008E1871">
          <w:rPr>
            <w:rFonts w:ascii="Times New Roman" w:hAnsi="Times New Roman" w:cs="Times New Roman"/>
            <w:sz w:val="24"/>
            <w:szCs w:val="24"/>
          </w:rPr>
          <w:t>ORGANIZATION’S AASSESSMENT</w:t>
        </w:r>
        <w:r>
          <w:rPr>
            <w:rFonts w:ascii="Times New Roman" w:hAnsi="Times New Roman" w:cs="Times New Roman"/>
            <w:sz w:val="24"/>
            <w:szCs w:val="24"/>
          </w:rPr>
          <w:t xml:space="preserve">                                                                                          </w:t>
        </w:r>
        <w:r w:rsidRPr="008E1871">
          <w:rPr>
            <w:rFonts w:ascii="Times New Roman" w:hAnsi="Times New Roman" w:cs="Times New Roman"/>
            <w:sz w:val="24"/>
            <w:szCs w:val="24"/>
          </w:rPr>
          <w:fldChar w:fldCharType="begin"/>
        </w:r>
        <w:r w:rsidRPr="008E1871">
          <w:rPr>
            <w:rFonts w:ascii="Times New Roman" w:hAnsi="Times New Roman" w:cs="Times New Roman"/>
            <w:sz w:val="24"/>
            <w:szCs w:val="24"/>
          </w:rPr>
          <w:instrText xml:space="preserve"> PAGE   \* MERGEFORMAT </w:instrText>
        </w:r>
        <w:r w:rsidRPr="008E1871">
          <w:rPr>
            <w:rFonts w:ascii="Times New Roman" w:hAnsi="Times New Roman" w:cs="Times New Roman"/>
            <w:sz w:val="24"/>
            <w:szCs w:val="24"/>
          </w:rPr>
          <w:fldChar w:fldCharType="separate"/>
        </w:r>
        <w:r w:rsidR="00947A63">
          <w:rPr>
            <w:rFonts w:ascii="Times New Roman" w:hAnsi="Times New Roman" w:cs="Times New Roman"/>
            <w:noProof/>
            <w:sz w:val="24"/>
            <w:szCs w:val="24"/>
          </w:rPr>
          <w:t>2</w:t>
        </w:r>
        <w:r w:rsidRPr="008E1871">
          <w:rPr>
            <w:rFonts w:ascii="Times New Roman" w:hAnsi="Times New Roman" w:cs="Times New Roman"/>
            <w:noProof/>
            <w:sz w:val="24"/>
            <w:szCs w:val="24"/>
          </w:rPr>
          <w:fldChar w:fldCharType="end"/>
        </w:r>
      </w:p>
    </w:sdtContent>
  </w:sdt>
  <w:p w:rsidR="008E1871" w:rsidRPr="008E1871" w:rsidRDefault="008E187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56724636"/>
      <w:docPartObj>
        <w:docPartGallery w:val="Page Numbers (Top of Page)"/>
        <w:docPartUnique/>
      </w:docPartObj>
    </w:sdtPr>
    <w:sdtEndPr>
      <w:rPr>
        <w:noProof/>
      </w:rPr>
    </w:sdtEndPr>
    <w:sdtContent>
      <w:p w:rsidR="008E1871" w:rsidRPr="008E1871" w:rsidRDefault="008E1871" w:rsidP="008E187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E1871">
          <w:rPr>
            <w:rFonts w:ascii="Times New Roman" w:hAnsi="Times New Roman" w:cs="Times New Roman"/>
            <w:sz w:val="24"/>
            <w:szCs w:val="24"/>
          </w:rPr>
          <w:t>ORGANIZATION’S AASSESSMENT</w:t>
        </w:r>
        <w:r>
          <w:rPr>
            <w:rFonts w:ascii="Times New Roman" w:hAnsi="Times New Roman" w:cs="Times New Roman"/>
            <w:sz w:val="24"/>
            <w:szCs w:val="24"/>
          </w:rPr>
          <w:t xml:space="preserve">                                                                 </w:t>
        </w:r>
        <w:r w:rsidRPr="008E1871">
          <w:rPr>
            <w:rFonts w:ascii="Times New Roman" w:hAnsi="Times New Roman" w:cs="Times New Roman"/>
            <w:sz w:val="24"/>
            <w:szCs w:val="24"/>
          </w:rPr>
          <w:fldChar w:fldCharType="begin"/>
        </w:r>
        <w:r w:rsidRPr="008E1871">
          <w:rPr>
            <w:rFonts w:ascii="Times New Roman" w:hAnsi="Times New Roman" w:cs="Times New Roman"/>
            <w:sz w:val="24"/>
            <w:szCs w:val="24"/>
          </w:rPr>
          <w:instrText xml:space="preserve"> PAGE   \* MERGEFORMAT </w:instrText>
        </w:r>
        <w:r w:rsidRPr="008E1871">
          <w:rPr>
            <w:rFonts w:ascii="Times New Roman" w:hAnsi="Times New Roman" w:cs="Times New Roman"/>
            <w:sz w:val="24"/>
            <w:szCs w:val="24"/>
          </w:rPr>
          <w:fldChar w:fldCharType="separate"/>
        </w:r>
        <w:r w:rsidR="00947A63">
          <w:rPr>
            <w:rFonts w:ascii="Times New Roman" w:hAnsi="Times New Roman" w:cs="Times New Roman"/>
            <w:noProof/>
            <w:sz w:val="24"/>
            <w:szCs w:val="24"/>
          </w:rPr>
          <w:t>1</w:t>
        </w:r>
        <w:r w:rsidRPr="008E1871">
          <w:rPr>
            <w:rFonts w:ascii="Times New Roman" w:hAnsi="Times New Roman" w:cs="Times New Roman"/>
            <w:noProof/>
            <w:sz w:val="24"/>
            <w:szCs w:val="24"/>
          </w:rPr>
          <w:fldChar w:fldCharType="end"/>
        </w:r>
      </w:p>
    </w:sdtContent>
  </w:sdt>
  <w:p w:rsidR="008E1871" w:rsidRPr="008E1871" w:rsidRDefault="008E1871" w:rsidP="008E1871">
    <w:pPr>
      <w:pStyle w:val="Header"/>
      <w:rPr>
        <w:rFonts w:ascii="Times New Roman" w:hAnsi="Times New Roman" w:cs="Times New Roman"/>
        <w:sz w:val="24"/>
        <w:szCs w:val="24"/>
      </w:rPr>
    </w:pPr>
  </w:p>
  <w:p w:rsidR="008E1871" w:rsidRDefault="008E18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446"/>
    <w:rsid w:val="0014257D"/>
    <w:rsid w:val="0019082A"/>
    <w:rsid w:val="002320AB"/>
    <w:rsid w:val="002E46E1"/>
    <w:rsid w:val="00305405"/>
    <w:rsid w:val="00384D8A"/>
    <w:rsid w:val="005B38A8"/>
    <w:rsid w:val="00674594"/>
    <w:rsid w:val="00780C66"/>
    <w:rsid w:val="007C2766"/>
    <w:rsid w:val="00837707"/>
    <w:rsid w:val="008E1871"/>
    <w:rsid w:val="00947A63"/>
    <w:rsid w:val="00964975"/>
    <w:rsid w:val="00A516E8"/>
    <w:rsid w:val="00B01959"/>
    <w:rsid w:val="00B27DE4"/>
    <w:rsid w:val="00E02446"/>
    <w:rsid w:val="00E31FAE"/>
    <w:rsid w:val="00E71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E676E-438A-4F85-BD4B-8A7A90E1F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871"/>
  </w:style>
  <w:style w:type="paragraph" w:styleId="Footer">
    <w:name w:val="footer"/>
    <w:basedOn w:val="Normal"/>
    <w:link w:val="FooterChar"/>
    <w:uiPriority w:val="99"/>
    <w:unhideWhenUsed/>
    <w:rsid w:val="008E1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2019-05-22T19:30:00Z</dcterms:created>
  <dcterms:modified xsi:type="dcterms:W3CDTF">2019-05-22T19:30:00Z</dcterms:modified>
</cp:coreProperties>
</file>